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227A54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0C2C95" w:rsidP="00227A54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</w:t>
      </w:r>
      <w:r w:rsidR="00A90353">
        <w:rPr>
          <w:rFonts w:ascii="Arial" w:hAnsi="Arial" w:cs="Arial"/>
          <w:b/>
          <w:bCs/>
        </w:rPr>
        <w:t>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</w:rPr>
        <w:t>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EB2113" w:rsidP="00227A54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EB2113">
        <w:rPr>
          <w:rFonts w:ascii="Arial" w:hAnsi="Arial" w:cs="Arial"/>
          <w:b/>
          <w:sz w:val="24"/>
          <w:szCs w:val="24"/>
        </w:rPr>
        <w:t xml:space="preserve">Technický dozor stavebníka </w:t>
      </w:r>
      <w:r w:rsidR="0066125F">
        <w:rPr>
          <w:rFonts w:ascii="Arial" w:hAnsi="Arial" w:cs="Arial"/>
          <w:b/>
          <w:sz w:val="24"/>
          <w:szCs w:val="24"/>
        </w:rPr>
        <w:t xml:space="preserve">k akci </w:t>
      </w:r>
      <w:bookmarkStart w:id="0" w:name="_GoBack"/>
      <w:bookmarkEnd w:id="0"/>
      <w:r w:rsidR="000A5C4B">
        <w:rPr>
          <w:rFonts w:ascii="Arial" w:hAnsi="Arial" w:cs="Arial"/>
          <w:b/>
          <w:sz w:val="24"/>
          <w:szCs w:val="24"/>
        </w:rPr>
        <w:t>II/360 Trnava – Rudíkov, 1. stavba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footerReference w:type="even" r:id="rId7"/>
      <w:footerReference w:type="first" r:id="rId8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A5C4B"/>
    <w:rsid w:val="000C2C95"/>
    <w:rsid w:val="000D70F6"/>
    <w:rsid w:val="00111B83"/>
    <w:rsid w:val="00161FD6"/>
    <w:rsid w:val="00187880"/>
    <w:rsid w:val="00201645"/>
    <w:rsid w:val="00227A54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6125F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00127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85837"/>
    <w:rsid w:val="00EB2113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1480CB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Veleba Aneta Ing.</cp:lastModifiedBy>
  <cp:revision>38</cp:revision>
  <cp:lastPrinted>2018-03-19T09:27:00Z</cp:lastPrinted>
  <dcterms:created xsi:type="dcterms:W3CDTF">2016-12-06T10:35:00Z</dcterms:created>
  <dcterms:modified xsi:type="dcterms:W3CDTF">2023-08-18T06:12:00Z</dcterms:modified>
</cp:coreProperties>
</file>